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1DD2" w:rsidRPr="002750F1" w:rsidRDefault="00B9655B">
      <w:pPr>
        <w:pStyle w:val="Heading2"/>
        <w:jc w:val="center"/>
        <w:rPr>
          <w:rFonts w:ascii="Arial Narrow" w:hAnsi="Arial Narrow"/>
          <w:sz w:val="24"/>
          <w:szCs w:val="24"/>
        </w:rPr>
      </w:pPr>
      <w:r w:rsidRPr="002750F1">
        <w:rPr>
          <w:rFonts w:ascii="Arial Narrow" w:hAnsi="Arial Narrow"/>
          <w:noProof/>
          <w:sz w:val="24"/>
          <w:szCs w:val="24"/>
        </w:rPr>
        <w:drawing>
          <wp:inline distT="0" distB="0" distL="0" distR="0">
            <wp:extent cx="1343025" cy="876300"/>
            <wp:effectExtent l="0" t="0" r="0" b="0"/>
            <wp:docPr id="1" name="image1.png" descr="C:\Users\user\Downloads\zim gender.jpg"/>
            <wp:cNvGraphicFramePr/>
            <a:graphic xmlns:a="http://schemas.openxmlformats.org/drawingml/2006/main">
              <a:graphicData uri="http://schemas.openxmlformats.org/drawingml/2006/picture">
                <pic:pic xmlns:pic="http://schemas.openxmlformats.org/drawingml/2006/picture">
                  <pic:nvPicPr>
                    <pic:cNvPr id="0" name="image1.png" descr="C:\Users\user\Downloads\zim gender.jpg"/>
                    <pic:cNvPicPr preferRelativeResize="0"/>
                  </pic:nvPicPr>
                  <pic:blipFill>
                    <a:blip r:embed="rId7"/>
                    <a:srcRect/>
                    <a:stretch>
                      <a:fillRect/>
                    </a:stretch>
                  </pic:blipFill>
                  <pic:spPr>
                    <a:xfrm>
                      <a:off x="0" y="0"/>
                      <a:ext cx="1343025" cy="876300"/>
                    </a:xfrm>
                    <a:prstGeom prst="rect">
                      <a:avLst/>
                    </a:prstGeom>
                    <a:ln/>
                  </pic:spPr>
                </pic:pic>
              </a:graphicData>
            </a:graphic>
          </wp:inline>
        </w:drawing>
      </w:r>
    </w:p>
    <w:p w:rsidR="00061DD2" w:rsidRPr="002750F1" w:rsidRDefault="00B9655B">
      <w:pPr>
        <w:spacing w:line="240" w:lineRule="auto"/>
        <w:jc w:val="center"/>
        <w:rPr>
          <w:rFonts w:ascii="Arial Narrow" w:eastAsia="Times New Roman" w:hAnsi="Arial Narrow" w:cs="Times New Roman"/>
          <w:b/>
          <w:sz w:val="24"/>
          <w:szCs w:val="24"/>
        </w:rPr>
      </w:pPr>
      <w:r w:rsidRPr="002750F1">
        <w:rPr>
          <w:rFonts w:ascii="Arial Narrow" w:eastAsia="Times New Roman" w:hAnsi="Arial Narrow" w:cs="Times New Roman"/>
          <w:b/>
          <w:sz w:val="24"/>
          <w:szCs w:val="24"/>
        </w:rPr>
        <w:t xml:space="preserve">STATEMENT ON THE DAY OF THE AFRICAN CHILD </w:t>
      </w:r>
    </w:p>
    <w:p w:rsidR="00061DD2" w:rsidRPr="002750F1" w:rsidRDefault="00B9655B">
      <w:pPr>
        <w:pBdr>
          <w:bottom w:val="single" w:sz="12" w:space="1" w:color="000000"/>
        </w:pBdr>
        <w:spacing w:line="240" w:lineRule="auto"/>
        <w:jc w:val="center"/>
        <w:rPr>
          <w:rFonts w:ascii="Arial Narrow" w:eastAsia="Times New Roman" w:hAnsi="Arial Narrow" w:cs="Times New Roman"/>
          <w:b/>
          <w:sz w:val="24"/>
          <w:szCs w:val="24"/>
        </w:rPr>
      </w:pPr>
      <w:r w:rsidRPr="002750F1">
        <w:rPr>
          <w:rFonts w:ascii="Arial Narrow" w:eastAsia="Times New Roman" w:hAnsi="Arial Narrow" w:cs="Times New Roman"/>
          <w:b/>
          <w:sz w:val="24"/>
          <w:szCs w:val="24"/>
        </w:rPr>
        <w:t>16 JUNE 2023</w:t>
      </w:r>
    </w:p>
    <w:p w:rsidR="00061DD2" w:rsidRPr="002750F1" w:rsidRDefault="00B9655B">
      <w:pPr>
        <w:pBdr>
          <w:top w:val="nil"/>
          <w:left w:val="nil"/>
          <w:bottom w:val="nil"/>
          <w:right w:val="nil"/>
          <w:between w:val="nil"/>
        </w:pBdr>
        <w:spacing w:after="240" w:line="276" w:lineRule="auto"/>
        <w:jc w:val="both"/>
        <w:rPr>
          <w:rFonts w:ascii="Arial Narrow" w:eastAsia="Times New Roman" w:hAnsi="Arial Narrow" w:cs="Times New Roman"/>
          <w:color w:val="000000"/>
          <w:sz w:val="24"/>
          <w:szCs w:val="24"/>
        </w:rPr>
      </w:pPr>
      <w:r w:rsidRPr="002750F1">
        <w:rPr>
          <w:rFonts w:ascii="Arial Narrow" w:eastAsia="Times New Roman" w:hAnsi="Arial Narrow" w:cs="Times New Roman"/>
          <w:color w:val="000000"/>
          <w:sz w:val="24"/>
          <w:szCs w:val="24"/>
        </w:rPr>
        <w:t xml:space="preserve">The Zimbabwe Gender Commission is one of the five Independent Commissions established in terms of Sections 232 (c) and 245 of the Constitution of Zimbabwe and operationalized through the Zimbabwe Gender Commission Act (Chapter 10:31), with the overall mandate </w:t>
      </w:r>
      <w:r w:rsidR="002750F1" w:rsidRPr="002750F1">
        <w:rPr>
          <w:rFonts w:ascii="Arial Narrow" w:eastAsia="Times New Roman" w:hAnsi="Arial Narrow" w:cs="Times New Roman"/>
          <w:color w:val="000000"/>
          <w:sz w:val="24"/>
          <w:szCs w:val="24"/>
        </w:rPr>
        <w:t>of</w:t>
      </w:r>
      <w:r w:rsidRPr="002750F1">
        <w:rPr>
          <w:rFonts w:ascii="Arial Narrow" w:eastAsia="Times New Roman" w:hAnsi="Arial Narrow" w:cs="Times New Roman"/>
          <w:color w:val="000000"/>
          <w:sz w:val="24"/>
          <w:szCs w:val="24"/>
        </w:rPr>
        <w:t xml:space="preserve"> protecting and promoting gender equality through Public Education, Research, Investigation and Monitoring.</w:t>
      </w:r>
    </w:p>
    <w:p w:rsidR="00061DD2" w:rsidRPr="002750F1" w:rsidRDefault="00B9655B">
      <w:pPr>
        <w:pBdr>
          <w:top w:val="nil"/>
          <w:left w:val="nil"/>
          <w:bottom w:val="nil"/>
          <w:right w:val="nil"/>
          <w:between w:val="nil"/>
        </w:pBdr>
        <w:spacing w:after="0" w:line="276" w:lineRule="auto"/>
        <w:jc w:val="both"/>
        <w:rPr>
          <w:rFonts w:ascii="Arial Narrow" w:eastAsia="Times New Roman" w:hAnsi="Arial Narrow" w:cs="Times New Roman"/>
          <w:color w:val="000000"/>
          <w:sz w:val="24"/>
          <w:szCs w:val="24"/>
        </w:rPr>
      </w:pPr>
      <w:r w:rsidRPr="002750F1">
        <w:rPr>
          <w:rFonts w:ascii="Arial Narrow" w:eastAsia="Times New Roman" w:hAnsi="Arial Narrow" w:cs="Times New Roman"/>
          <w:color w:val="000000"/>
          <w:sz w:val="24"/>
          <w:szCs w:val="24"/>
        </w:rPr>
        <w:t>The Commission joins the world in commemorating the Day of the African Child running under the theme “</w:t>
      </w:r>
      <w:r w:rsidRPr="002750F1">
        <w:rPr>
          <w:rFonts w:ascii="Arial Narrow" w:eastAsia="Times New Roman" w:hAnsi="Arial Narrow" w:cs="Times New Roman"/>
          <w:b/>
          <w:color w:val="000000"/>
          <w:sz w:val="24"/>
          <w:szCs w:val="24"/>
        </w:rPr>
        <w:t>The rights of the child in the digital environment.</w:t>
      </w:r>
      <w:r w:rsidRPr="002750F1">
        <w:rPr>
          <w:rFonts w:ascii="Arial Narrow" w:eastAsia="Times New Roman" w:hAnsi="Arial Narrow" w:cs="Times New Roman"/>
          <w:color w:val="000000"/>
          <w:sz w:val="24"/>
          <w:szCs w:val="24"/>
        </w:rPr>
        <w:t xml:space="preserve">” The event is commemorated every year on the 16th of June to celebrate the children of Africa and calls for serious introspection and commitment towards addressing the numerous challenges facing children, boys and girls, across the continent. </w:t>
      </w:r>
    </w:p>
    <w:p w:rsidR="00061DD2" w:rsidRPr="002750F1" w:rsidRDefault="00061DD2">
      <w:pPr>
        <w:pBdr>
          <w:top w:val="nil"/>
          <w:left w:val="nil"/>
          <w:bottom w:val="nil"/>
          <w:right w:val="nil"/>
          <w:between w:val="nil"/>
        </w:pBdr>
        <w:spacing w:after="0" w:line="276" w:lineRule="auto"/>
        <w:jc w:val="both"/>
        <w:rPr>
          <w:rFonts w:ascii="Arial Narrow" w:eastAsia="Times New Roman" w:hAnsi="Arial Narrow" w:cs="Times New Roman"/>
          <w:color w:val="000000"/>
          <w:sz w:val="24"/>
          <w:szCs w:val="24"/>
        </w:rPr>
      </w:pPr>
    </w:p>
    <w:p w:rsidR="00061DD2" w:rsidRPr="002750F1" w:rsidRDefault="00B9655B">
      <w:pPr>
        <w:pBdr>
          <w:top w:val="nil"/>
          <w:left w:val="nil"/>
          <w:bottom w:val="nil"/>
          <w:right w:val="nil"/>
          <w:between w:val="nil"/>
        </w:pBdr>
        <w:spacing w:after="0" w:line="276" w:lineRule="auto"/>
        <w:jc w:val="both"/>
        <w:rPr>
          <w:rFonts w:ascii="Arial Narrow" w:eastAsia="Times New Roman" w:hAnsi="Arial Narrow" w:cs="Times New Roman"/>
          <w:color w:val="000000"/>
          <w:sz w:val="24"/>
          <w:szCs w:val="24"/>
          <w:highlight w:val="white"/>
        </w:rPr>
      </w:pPr>
      <w:r w:rsidRPr="002750F1">
        <w:rPr>
          <w:rFonts w:ascii="Arial Narrow" w:eastAsia="Times New Roman" w:hAnsi="Arial Narrow" w:cs="Times New Roman"/>
          <w:color w:val="000000"/>
          <w:sz w:val="24"/>
          <w:szCs w:val="24"/>
          <w:highlight w:val="white"/>
        </w:rPr>
        <w:t>The digital environment is a fundamental part of children’s daily lives and millions of children globally are spending increasing amounts of time online. Technology and digital tools can help children reach their potential.</w:t>
      </w:r>
      <w:r w:rsidRPr="002750F1">
        <w:rPr>
          <w:rFonts w:ascii="Arial Narrow" w:eastAsia="Quattrocento Sans" w:hAnsi="Arial Narrow" w:cs="Quattrocento Sans"/>
          <w:color w:val="494B4D"/>
          <w:sz w:val="24"/>
          <w:szCs w:val="24"/>
          <w:highlight w:val="white"/>
        </w:rPr>
        <w:t xml:space="preserve"> </w:t>
      </w:r>
      <w:r w:rsidRPr="002750F1">
        <w:rPr>
          <w:rFonts w:ascii="Arial Narrow" w:eastAsia="Times New Roman" w:hAnsi="Arial Narrow" w:cs="Times New Roman"/>
          <w:color w:val="000000"/>
          <w:sz w:val="24"/>
          <w:szCs w:val="24"/>
          <w:highlight w:val="white"/>
        </w:rPr>
        <w:t>Meaningful access to digital technologies can support children to realize the full range of their civil, political, cultural, economic, and social rights. However, the digital space also presents serious risks, including cyber bullying, sextortion and risks</w:t>
      </w:r>
      <w:r w:rsidRPr="002750F1">
        <w:rPr>
          <w:rFonts w:ascii="Arial Narrow" w:eastAsia="Times New Roman" w:hAnsi="Arial Narrow" w:cs="Times New Roman"/>
          <w:sz w:val="24"/>
          <w:szCs w:val="24"/>
          <w:highlight w:val="white"/>
        </w:rPr>
        <w:t xml:space="preserve"> and untenable disruption of innocence </w:t>
      </w:r>
      <w:r w:rsidR="002750F1" w:rsidRPr="002750F1">
        <w:rPr>
          <w:rFonts w:ascii="Arial Narrow" w:eastAsia="Times New Roman" w:hAnsi="Arial Narrow" w:cs="Times New Roman"/>
          <w:sz w:val="24"/>
          <w:szCs w:val="24"/>
          <w:highlight w:val="white"/>
        </w:rPr>
        <w:t>through</w:t>
      </w:r>
      <w:r w:rsidRPr="002750F1">
        <w:rPr>
          <w:rFonts w:ascii="Arial Narrow" w:eastAsia="Times New Roman" w:hAnsi="Arial Narrow" w:cs="Times New Roman"/>
          <w:sz w:val="24"/>
          <w:szCs w:val="24"/>
          <w:highlight w:val="white"/>
        </w:rPr>
        <w:t xml:space="preserve"> exposure to pornographic and other harmful materials including invasion of their</w:t>
      </w:r>
      <w:r w:rsidRPr="002750F1">
        <w:rPr>
          <w:rFonts w:ascii="Arial Narrow" w:eastAsia="Times New Roman" w:hAnsi="Arial Narrow" w:cs="Times New Roman"/>
          <w:color w:val="000000"/>
          <w:sz w:val="24"/>
          <w:szCs w:val="24"/>
          <w:highlight w:val="white"/>
        </w:rPr>
        <w:t xml:space="preserve"> privacy. The rights of every child must thus be respected, protected and fulfilled in the digital environment.</w:t>
      </w:r>
    </w:p>
    <w:p w:rsidR="00061DD2" w:rsidRPr="002750F1" w:rsidRDefault="00061DD2">
      <w:pPr>
        <w:pBdr>
          <w:top w:val="nil"/>
          <w:left w:val="nil"/>
          <w:bottom w:val="nil"/>
          <w:right w:val="nil"/>
          <w:between w:val="nil"/>
        </w:pBdr>
        <w:spacing w:after="0" w:line="276" w:lineRule="auto"/>
        <w:jc w:val="both"/>
        <w:rPr>
          <w:rFonts w:ascii="Arial Narrow" w:eastAsia="Times New Roman" w:hAnsi="Arial Narrow" w:cs="Times New Roman"/>
          <w:sz w:val="24"/>
          <w:szCs w:val="24"/>
          <w:highlight w:val="white"/>
        </w:rPr>
      </w:pPr>
    </w:p>
    <w:p w:rsidR="00061DD2" w:rsidRPr="002750F1" w:rsidRDefault="00B9655B">
      <w:pPr>
        <w:pBdr>
          <w:top w:val="nil"/>
          <w:left w:val="nil"/>
          <w:bottom w:val="nil"/>
          <w:right w:val="nil"/>
          <w:between w:val="nil"/>
        </w:pBdr>
        <w:spacing w:after="0" w:line="276" w:lineRule="auto"/>
        <w:jc w:val="both"/>
        <w:rPr>
          <w:rFonts w:ascii="Arial Narrow" w:eastAsia="Times New Roman" w:hAnsi="Arial Narrow" w:cs="Times New Roman"/>
          <w:sz w:val="24"/>
          <w:szCs w:val="24"/>
          <w:highlight w:val="white"/>
        </w:rPr>
      </w:pPr>
      <w:r w:rsidRPr="002750F1">
        <w:rPr>
          <w:rFonts w:ascii="Arial Narrow" w:eastAsia="Times New Roman" w:hAnsi="Arial Narrow" w:cs="Times New Roman"/>
          <w:sz w:val="24"/>
          <w:szCs w:val="24"/>
          <w:highlight w:val="white"/>
        </w:rPr>
        <w:t xml:space="preserve">It should be noted that while the digital technology leverages on and feeds into widening of the digital gap among Zimbabweans, it also has potential to address the contextual challenges. Without addressing the adverse socio-cultural and economic and political context facing children, then technology will worsen the situation. </w:t>
      </w:r>
    </w:p>
    <w:p w:rsidR="00061DD2" w:rsidRPr="002750F1" w:rsidRDefault="00061DD2">
      <w:pPr>
        <w:pBdr>
          <w:top w:val="nil"/>
          <w:left w:val="nil"/>
          <w:bottom w:val="nil"/>
          <w:right w:val="nil"/>
          <w:between w:val="nil"/>
        </w:pBdr>
        <w:spacing w:after="0" w:line="276" w:lineRule="auto"/>
        <w:jc w:val="both"/>
        <w:rPr>
          <w:rFonts w:ascii="Arial Narrow" w:eastAsia="Times New Roman" w:hAnsi="Arial Narrow" w:cs="Times New Roman"/>
          <w:sz w:val="24"/>
          <w:szCs w:val="24"/>
          <w:highlight w:val="white"/>
        </w:rPr>
      </w:pPr>
    </w:p>
    <w:p w:rsidR="00061DD2" w:rsidRPr="002750F1" w:rsidRDefault="00B9655B">
      <w:pPr>
        <w:pBdr>
          <w:top w:val="nil"/>
          <w:left w:val="nil"/>
          <w:bottom w:val="nil"/>
          <w:right w:val="nil"/>
          <w:between w:val="nil"/>
        </w:pBdr>
        <w:spacing w:after="0" w:line="276" w:lineRule="auto"/>
        <w:jc w:val="both"/>
        <w:rPr>
          <w:rFonts w:ascii="Arial Narrow" w:eastAsia="Times New Roman" w:hAnsi="Arial Narrow" w:cs="Times New Roman"/>
          <w:sz w:val="24"/>
          <w:szCs w:val="24"/>
          <w:highlight w:val="white"/>
        </w:rPr>
      </w:pPr>
      <w:r w:rsidRPr="002750F1">
        <w:rPr>
          <w:rFonts w:ascii="Arial Narrow" w:eastAsia="Times New Roman" w:hAnsi="Arial Narrow" w:cs="Times New Roman"/>
          <w:sz w:val="24"/>
          <w:szCs w:val="24"/>
          <w:highlight w:val="white"/>
        </w:rPr>
        <w:t xml:space="preserve">Zimbabwe has adopted a progressive legislative framework, key being the national constitution which </w:t>
      </w:r>
      <w:r w:rsidR="002750F1" w:rsidRPr="002750F1">
        <w:rPr>
          <w:rFonts w:ascii="Arial Narrow" w:eastAsia="Times New Roman" w:hAnsi="Arial Narrow" w:cs="Times New Roman"/>
          <w:sz w:val="24"/>
          <w:szCs w:val="24"/>
          <w:highlight w:val="white"/>
        </w:rPr>
        <w:t>recognises</w:t>
      </w:r>
      <w:r w:rsidRPr="002750F1">
        <w:rPr>
          <w:rFonts w:ascii="Arial Narrow" w:eastAsia="Times New Roman" w:hAnsi="Arial Narrow" w:cs="Times New Roman"/>
          <w:sz w:val="24"/>
          <w:szCs w:val="24"/>
          <w:highlight w:val="white"/>
        </w:rPr>
        <w:t xml:space="preserve">, among others, rights of children, the </w:t>
      </w:r>
      <w:r w:rsidR="002750F1" w:rsidRPr="002750F1">
        <w:rPr>
          <w:rFonts w:ascii="Arial Narrow" w:eastAsia="Times New Roman" w:hAnsi="Arial Narrow" w:cs="Times New Roman"/>
          <w:sz w:val="24"/>
          <w:szCs w:val="24"/>
          <w:highlight w:val="white"/>
        </w:rPr>
        <w:t>g</w:t>
      </w:r>
      <w:r w:rsidRPr="002750F1">
        <w:rPr>
          <w:rFonts w:ascii="Arial Narrow" w:eastAsia="Times New Roman" w:hAnsi="Arial Narrow" w:cs="Times New Roman"/>
          <w:sz w:val="24"/>
          <w:szCs w:val="24"/>
          <w:highlight w:val="white"/>
        </w:rPr>
        <w:t xml:space="preserve">irl </w:t>
      </w:r>
      <w:r w:rsidR="002750F1" w:rsidRPr="002750F1">
        <w:rPr>
          <w:rFonts w:ascii="Arial Narrow" w:eastAsia="Times New Roman" w:hAnsi="Arial Narrow" w:cs="Times New Roman"/>
          <w:sz w:val="24"/>
          <w:szCs w:val="24"/>
          <w:highlight w:val="white"/>
        </w:rPr>
        <w:t>c</w:t>
      </w:r>
      <w:r w:rsidRPr="002750F1">
        <w:rPr>
          <w:rFonts w:ascii="Arial Narrow" w:eastAsia="Times New Roman" w:hAnsi="Arial Narrow" w:cs="Times New Roman"/>
          <w:sz w:val="24"/>
          <w:szCs w:val="24"/>
          <w:highlight w:val="white"/>
        </w:rPr>
        <w:t xml:space="preserve">hild as well as the </w:t>
      </w:r>
      <w:r w:rsidR="002750F1" w:rsidRPr="002750F1">
        <w:rPr>
          <w:rFonts w:ascii="Arial Narrow" w:eastAsia="Times New Roman" w:hAnsi="Arial Narrow" w:cs="Times New Roman"/>
          <w:sz w:val="24"/>
          <w:szCs w:val="24"/>
          <w:highlight w:val="white"/>
        </w:rPr>
        <w:t>y</w:t>
      </w:r>
      <w:r w:rsidRPr="002750F1">
        <w:rPr>
          <w:rFonts w:ascii="Arial Narrow" w:eastAsia="Times New Roman" w:hAnsi="Arial Narrow" w:cs="Times New Roman"/>
          <w:sz w:val="24"/>
          <w:szCs w:val="24"/>
          <w:highlight w:val="white"/>
        </w:rPr>
        <w:t>outh.</w:t>
      </w:r>
    </w:p>
    <w:p w:rsidR="00061DD2" w:rsidRPr="002750F1" w:rsidRDefault="00061DD2">
      <w:pPr>
        <w:pBdr>
          <w:top w:val="nil"/>
          <w:left w:val="nil"/>
          <w:bottom w:val="nil"/>
          <w:right w:val="nil"/>
          <w:between w:val="nil"/>
        </w:pBdr>
        <w:spacing w:after="0" w:line="276" w:lineRule="auto"/>
        <w:jc w:val="both"/>
        <w:rPr>
          <w:rFonts w:ascii="Arial Narrow" w:eastAsia="Roboto" w:hAnsi="Arial Narrow" w:cs="Roboto"/>
          <w:color w:val="333333"/>
          <w:sz w:val="24"/>
          <w:szCs w:val="24"/>
          <w:highlight w:val="white"/>
        </w:rPr>
      </w:pPr>
    </w:p>
    <w:p w:rsidR="00061DD2" w:rsidRPr="002750F1" w:rsidRDefault="00B9655B">
      <w:pPr>
        <w:spacing w:line="240" w:lineRule="auto"/>
        <w:jc w:val="both"/>
        <w:rPr>
          <w:rFonts w:ascii="Arial Narrow" w:eastAsia="Times New Roman" w:hAnsi="Arial Narrow" w:cs="Times New Roman"/>
          <w:sz w:val="24"/>
          <w:szCs w:val="24"/>
        </w:rPr>
      </w:pPr>
      <w:r w:rsidRPr="002750F1">
        <w:rPr>
          <w:rFonts w:ascii="Arial Narrow" w:eastAsia="Times New Roman" w:hAnsi="Arial Narrow" w:cs="Times New Roman"/>
          <w:sz w:val="24"/>
          <w:szCs w:val="24"/>
        </w:rPr>
        <w:t>In light of the above, the Commission calls upon the Government and relevant stakeholders to:</w:t>
      </w:r>
    </w:p>
    <w:p w:rsidR="00061DD2" w:rsidRPr="002750F1" w:rsidRDefault="00B9655B">
      <w:pPr>
        <w:numPr>
          <w:ilvl w:val="0"/>
          <w:numId w:val="1"/>
        </w:numPr>
        <w:pBdr>
          <w:top w:val="nil"/>
          <w:left w:val="nil"/>
          <w:bottom w:val="nil"/>
          <w:right w:val="nil"/>
          <w:between w:val="nil"/>
        </w:pBdr>
        <w:spacing w:after="0" w:line="240" w:lineRule="auto"/>
        <w:jc w:val="both"/>
        <w:rPr>
          <w:rFonts w:ascii="Arial Narrow" w:hAnsi="Arial Narrow"/>
          <w:color w:val="000000"/>
          <w:sz w:val="24"/>
          <w:szCs w:val="24"/>
          <w:highlight w:val="white"/>
        </w:rPr>
      </w:pPr>
      <w:r w:rsidRPr="002750F1">
        <w:rPr>
          <w:rFonts w:ascii="Arial Narrow" w:eastAsia="Times New Roman" w:hAnsi="Arial Narrow" w:cs="Times New Roman"/>
          <w:sz w:val="24"/>
          <w:szCs w:val="24"/>
          <w:highlight w:val="white"/>
        </w:rPr>
        <w:t>Ensure that the objectives of the NDS1 among other instruments are realised.</w:t>
      </w:r>
    </w:p>
    <w:p w:rsidR="00061DD2" w:rsidRPr="002750F1" w:rsidRDefault="00B9655B">
      <w:pPr>
        <w:numPr>
          <w:ilvl w:val="0"/>
          <w:numId w:val="1"/>
        </w:numPr>
        <w:pBdr>
          <w:top w:val="nil"/>
          <w:left w:val="nil"/>
          <w:bottom w:val="nil"/>
          <w:right w:val="nil"/>
          <w:between w:val="nil"/>
        </w:pBdr>
        <w:spacing w:after="0" w:line="240" w:lineRule="auto"/>
        <w:jc w:val="both"/>
        <w:rPr>
          <w:rFonts w:ascii="Arial Narrow" w:hAnsi="Arial Narrow"/>
          <w:color w:val="000000"/>
          <w:sz w:val="24"/>
          <w:szCs w:val="24"/>
          <w:highlight w:val="white"/>
        </w:rPr>
      </w:pPr>
      <w:r w:rsidRPr="002750F1">
        <w:rPr>
          <w:rFonts w:ascii="Arial Narrow" w:eastAsia="Times New Roman" w:hAnsi="Arial Narrow" w:cs="Times New Roman"/>
          <w:color w:val="000000"/>
          <w:sz w:val="24"/>
          <w:szCs w:val="24"/>
          <w:highlight w:val="white"/>
        </w:rPr>
        <w:t>Empower children to become confident and competent users of technologies.</w:t>
      </w:r>
    </w:p>
    <w:p w:rsidR="00061DD2" w:rsidRPr="002750F1" w:rsidRDefault="00B9655B">
      <w:pPr>
        <w:numPr>
          <w:ilvl w:val="0"/>
          <w:numId w:val="1"/>
        </w:numPr>
        <w:pBdr>
          <w:top w:val="nil"/>
          <w:left w:val="nil"/>
          <w:bottom w:val="nil"/>
          <w:right w:val="nil"/>
          <w:between w:val="nil"/>
        </w:pBdr>
        <w:spacing w:after="0" w:line="240" w:lineRule="auto"/>
        <w:jc w:val="both"/>
        <w:rPr>
          <w:rFonts w:ascii="Arial Narrow" w:hAnsi="Arial Narrow"/>
          <w:color w:val="000000"/>
          <w:sz w:val="24"/>
          <w:szCs w:val="24"/>
          <w:highlight w:val="white"/>
        </w:rPr>
      </w:pPr>
      <w:r w:rsidRPr="002750F1">
        <w:rPr>
          <w:rFonts w:ascii="Arial Narrow" w:eastAsia="Times New Roman" w:hAnsi="Arial Narrow" w:cs="Times New Roman"/>
          <w:color w:val="000000"/>
          <w:sz w:val="24"/>
          <w:szCs w:val="24"/>
        </w:rPr>
        <w:t xml:space="preserve">Increase children’s access to and use of digital technology and ensure affordable access to </w:t>
      </w:r>
      <w:r w:rsidRPr="002750F1">
        <w:rPr>
          <w:rFonts w:ascii="Arial Narrow" w:eastAsia="Times New Roman" w:hAnsi="Arial Narrow" w:cs="Times New Roman"/>
          <w:color w:val="000000"/>
          <w:sz w:val="24"/>
          <w:szCs w:val="24"/>
          <w:highlight w:val="white"/>
        </w:rPr>
        <w:t>ICTs to facilitate online education and training.</w:t>
      </w:r>
    </w:p>
    <w:p w:rsidR="00061DD2" w:rsidRPr="002750F1" w:rsidRDefault="00B9655B">
      <w:pPr>
        <w:numPr>
          <w:ilvl w:val="0"/>
          <w:numId w:val="1"/>
        </w:numPr>
        <w:pBdr>
          <w:top w:val="nil"/>
          <w:left w:val="nil"/>
          <w:bottom w:val="nil"/>
          <w:right w:val="nil"/>
          <w:between w:val="nil"/>
        </w:pBdr>
        <w:spacing w:after="0" w:line="240" w:lineRule="auto"/>
        <w:jc w:val="both"/>
        <w:rPr>
          <w:rFonts w:ascii="Arial Narrow" w:hAnsi="Arial Narrow"/>
          <w:color w:val="000000"/>
          <w:sz w:val="24"/>
          <w:szCs w:val="24"/>
          <w:highlight w:val="white"/>
        </w:rPr>
      </w:pPr>
      <w:r w:rsidRPr="002750F1">
        <w:rPr>
          <w:rFonts w:ascii="Arial Narrow" w:eastAsia="Times New Roman" w:hAnsi="Arial Narrow" w:cs="Times New Roman"/>
          <w:color w:val="000000"/>
          <w:sz w:val="24"/>
          <w:szCs w:val="24"/>
          <w:highlight w:val="white"/>
        </w:rPr>
        <w:t>Build a safe, secure</w:t>
      </w:r>
      <w:r w:rsidRPr="002750F1">
        <w:rPr>
          <w:rFonts w:ascii="Arial Narrow" w:eastAsia="Times New Roman" w:hAnsi="Arial Narrow" w:cs="Times New Roman"/>
          <w:sz w:val="24"/>
          <w:szCs w:val="24"/>
          <w:highlight w:val="white"/>
        </w:rPr>
        <w:t xml:space="preserve"> and </w:t>
      </w:r>
      <w:r w:rsidRPr="002750F1">
        <w:rPr>
          <w:rFonts w:ascii="Arial Narrow" w:eastAsia="Times New Roman" w:hAnsi="Arial Narrow" w:cs="Times New Roman"/>
          <w:color w:val="000000"/>
          <w:sz w:val="24"/>
          <w:szCs w:val="24"/>
          <w:highlight w:val="white"/>
        </w:rPr>
        <w:t>inclusive digital environment for all children, male and female.</w:t>
      </w:r>
    </w:p>
    <w:p w:rsidR="00061DD2" w:rsidRPr="002750F1" w:rsidRDefault="00B9655B">
      <w:pPr>
        <w:numPr>
          <w:ilvl w:val="0"/>
          <w:numId w:val="1"/>
        </w:numPr>
        <w:pBdr>
          <w:top w:val="nil"/>
          <w:left w:val="nil"/>
          <w:bottom w:val="nil"/>
          <w:right w:val="nil"/>
          <w:between w:val="nil"/>
        </w:pBdr>
        <w:spacing w:after="0" w:line="240" w:lineRule="auto"/>
        <w:jc w:val="both"/>
        <w:rPr>
          <w:rFonts w:ascii="Arial Narrow" w:hAnsi="Arial Narrow"/>
          <w:color w:val="000000"/>
          <w:sz w:val="24"/>
          <w:szCs w:val="24"/>
          <w:highlight w:val="white"/>
        </w:rPr>
      </w:pPr>
      <w:r w:rsidRPr="002750F1">
        <w:rPr>
          <w:rFonts w:ascii="Arial Narrow" w:eastAsia="Times New Roman" w:hAnsi="Arial Narrow" w:cs="Times New Roman"/>
          <w:color w:val="000000"/>
          <w:sz w:val="24"/>
          <w:szCs w:val="24"/>
          <w:highlight w:val="white"/>
        </w:rPr>
        <w:t>Regularly review and update practices to take into account changes to technology, changes in use, and consequent changes in risks for children.</w:t>
      </w:r>
    </w:p>
    <w:p w:rsidR="00061DD2" w:rsidRPr="002750F1" w:rsidRDefault="00061DD2">
      <w:pPr>
        <w:spacing w:line="240" w:lineRule="auto"/>
        <w:jc w:val="both"/>
        <w:rPr>
          <w:rFonts w:ascii="Arial Narrow" w:eastAsia="Times New Roman" w:hAnsi="Arial Narrow" w:cs="Times New Roman"/>
          <w:sz w:val="24"/>
          <w:szCs w:val="24"/>
        </w:rPr>
      </w:pPr>
    </w:p>
    <w:p w:rsidR="00061DD2" w:rsidRPr="002750F1" w:rsidRDefault="00B9655B">
      <w:pPr>
        <w:spacing w:line="240" w:lineRule="auto"/>
        <w:jc w:val="both"/>
        <w:rPr>
          <w:rFonts w:ascii="Arial Narrow" w:eastAsia="Times New Roman" w:hAnsi="Arial Narrow" w:cs="Times New Roman"/>
          <w:sz w:val="24"/>
          <w:szCs w:val="24"/>
        </w:rPr>
      </w:pPr>
      <w:r w:rsidRPr="002750F1">
        <w:rPr>
          <w:rFonts w:ascii="Arial Narrow" w:eastAsia="Times New Roman" w:hAnsi="Arial Narrow" w:cs="Times New Roman"/>
          <w:sz w:val="24"/>
          <w:szCs w:val="24"/>
        </w:rPr>
        <w:t xml:space="preserve">For more information, contact Acting ZGC Chairperson, Commissioner Obert Matshalaga 0712832666, or Chief Executive Officer Mrs Virginia Muwanigwa 0712899543/ 0772327955 </w:t>
      </w:r>
    </w:p>
    <w:p w:rsidR="00061DD2" w:rsidRPr="002750F1" w:rsidRDefault="00061DD2">
      <w:pPr>
        <w:spacing w:line="240" w:lineRule="auto"/>
        <w:rPr>
          <w:rFonts w:ascii="Arial Narrow" w:hAnsi="Arial Narrow"/>
          <w:sz w:val="24"/>
          <w:szCs w:val="24"/>
        </w:rPr>
      </w:pPr>
    </w:p>
    <w:sectPr w:rsidR="00061DD2" w:rsidRPr="002750F1">
      <w:footerReference w:type="default" r:id="rId8"/>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3B43" w:rsidRDefault="001E3B43">
      <w:pPr>
        <w:spacing w:after="0" w:line="240" w:lineRule="auto"/>
      </w:pPr>
      <w:r>
        <w:separator/>
      </w:r>
    </w:p>
  </w:endnote>
  <w:endnote w:type="continuationSeparator" w:id="0">
    <w:p w:rsidR="001E3B43" w:rsidRDefault="001E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Quattrocento Sans">
    <w:panose1 w:val="020B0502050000020003"/>
    <w:charset w:val="00"/>
    <w:family w:val="swiss"/>
    <w:pitch w:val="variable"/>
    <w:sig w:usb0="800000BF" w:usb1="4000005B" w:usb2="00000000" w:usb3="00000000" w:csb0="00000001" w:csb1="00000000"/>
  </w:font>
  <w:font w:name="Roboto">
    <w:panose1 w:val="02000000000000000000"/>
    <w:charset w:val="00"/>
    <w:family w:val="auto"/>
    <w:pitch w:val="variable"/>
    <w:sig w:usb0="E00002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1DD2" w:rsidRDefault="00061DD2">
    <w:pPr>
      <w:pBdr>
        <w:top w:val="nil"/>
        <w:left w:val="nil"/>
        <w:bottom w:val="nil"/>
        <w:right w:val="nil"/>
        <w:between w:val="nil"/>
      </w:pBdr>
      <w:tabs>
        <w:tab w:val="center" w:pos="4513"/>
        <w:tab w:val="right" w:pos="9026"/>
      </w:tabs>
      <w:spacing w:after="0" w:line="240" w:lineRule="auto"/>
      <w:jc w:val="center"/>
      <w:rPr>
        <w:color w:val="000000"/>
      </w:rPr>
    </w:pPr>
  </w:p>
  <w:p w:rsidR="00061DD2" w:rsidRDefault="00061DD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3B43" w:rsidRDefault="001E3B43">
      <w:pPr>
        <w:spacing w:after="0" w:line="240" w:lineRule="auto"/>
      </w:pPr>
      <w:r>
        <w:separator/>
      </w:r>
    </w:p>
  </w:footnote>
  <w:footnote w:type="continuationSeparator" w:id="0">
    <w:p w:rsidR="001E3B43" w:rsidRDefault="001E3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82FF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35813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DD2"/>
    <w:rsid w:val="00061DD2"/>
    <w:rsid w:val="001E3B43"/>
    <w:rsid w:val="0020191C"/>
    <w:rsid w:val="002750F1"/>
    <w:rsid w:val="00651B00"/>
    <w:rsid w:val="00936EEB"/>
    <w:rsid w:val="00B96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F5EFA-7D4C-5C46-AA54-BBCCE6F3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cmatizha</dc:creator>
  <cp:lastModifiedBy>Guest User</cp:lastModifiedBy>
  <cp:revision>2</cp:revision>
  <dcterms:created xsi:type="dcterms:W3CDTF">2023-06-15T11:13:00Z</dcterms:created>
  <dcterms:modified xsi:type="dcterms:W3CDTF">2023-06-15T11:13:00Z</dcterms:modified>
</cp:coreProperties>
</file>